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F74E" w14:textId="77777777" w:rsidR="00DC4E8C" w:rsidRPr="00DC4E8C" w:rsidRDefault="00BC28CE" w:rsidP="00DC4E8C">
      <w:pPr>
        <w:jc w:val="center"/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b/>
          <w:sz w:val="28"/>
          <w:szCs w:val="28"/>
          <w:lang w:val="sl-SI"/>
        </w:rPr>
        <w:t>Javni</w:t>
      </w:r>
      <w:r w:rsidR="00DC4E8C" w:rsidRPr="00DC4E8C">
        <w:rPr>
          <w:rFonts w:asciiTheme="majorHAnsi" w:hAnsiTheme="majorHAnsi"/>
          <w:b/>
          <w:sz w:val="28"/>
          <w:szCs w:val="28"/>
          <w:lang w:val="sl-SI"/>
        </w:rPr>
        <w:t xml:space="preserve"> poziv</w:t>
      </w:r>
      <w:r w:rsidR="00DC4E8C" w:rsidRPr="00DC4E8C">
        <w:rPr>
          <w:rFonts w:asciiTheme="majorHAnsi" w:hAnsiTheme="majorHAnsi"/>
          <w:b/>
          <w:color w:val="FF0000"/>
          <w:sz w:val="28"/>
          <w:szCs w:val="28"/>
          <w:lang w:val="sl-SI"/>
        </w:rPr>
        <w:t xml:space="preserve"> </w:t>
      </w:r>
      <w:r w:rsidR="00DC4E8C" w:rsidRPr="00DC4E8C">
        <w:rPr>
          <w:rFonts w:asciiTheme="majorHAnsi" w:hAnsiTheme="majorHAnsi"/>
          <w:b/>
          <w:sz w:val="28"/>
          <w:szCs w:val="28"/>
          <w:lang w:val="sl-SI"/>
        </w:rPr>
        <w:t>za nevladne organizacije Obalno-Kraške regije za izbor »NVO s potencialom« in pridobitev statusa »NVO s potencialom«</w:t>
      </w:r>
    </w:p>
    <w:p w14:paraId="6CC449BE" w14:textId="77777777" w:rsidR="00DC4E8C" w:rsidRDefault="00DC4E8C" w:rsidP="00DC4E8C">
      <w:pPr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14:paraId="414DF922" w14:textId="77777777" w:rsidR="00DC4E8C" w:rsidRDefault="00DC4E8C" w:rsidP="00DC4E8C">
      <w:pPr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14:paraId="675B519C" w14:textId="77777777" w:rsidR="00DC4E8C" w:rsidRDefault="005029AD" w:rsidP="00DC4E8C">
      <w:pPr>
        <w:jc w:val="both"/>
        <w:rPr>
          <w:rFonts w:ascii="Arial" w:hAnsi="Arial" w:cs="Arial"/>
          <w:i/>
          <w:iCs/>
          <w:sz w:val="20"/>
          <w:szCs w:val="20"/>
          <w:lang w:val="sl-SI"/>
        </w:rPr>
      </w:pPr>
      <w:r>
        <w:rPr>
          <w:rFonts w:asciiTheme="majorHAnsi" w:hAnsiTheme="majorHAnsi"/>
          <w:b/>
          <w:sz w:val="22"/>
          <w:szCs w:val="22"/>
          <w:lang w:val="sl-SI"/>
        </w:rPr>
        <w:t>ISKRA -</w:t>
      </w:r>
      <w:r w:rsidR="00DC4E8C">
        <w:rPr>
          <w:rFonts w:asciiTheme="majorHAnsi" w:hAnsiTheme="majorHAnsi"/>
          <w:b/>
          <w:sz w:val="22"/>
          <w:szCs w:val="22"/>
          <w:lang w:val="sl-SI"/>
        </w:rPr>
        <w:t xml:space="preserve"> S</w:t>
      </w:r>
      <w:r w:rsidR="00DC4E8C" w:rsidRPr="00D10133">
        <w:rPr>
          <w:rFonts w:asciiTheme="majorHAnsi" w:hAnsiTheme="majorHAnsi"/>
          <w:b/>
          <w:sz w:val="22"/>
          <w:szCs w:val="22"/>
          <w:lang w:val="sl-SI"/>
        </w:rPr>
        <w:t xml:space="preserve">tičišče NVO Istre in Krasa </w:t>
      </w:r>
      <w:r>
        <w:rPr>
          <w:rFonts w:asciiTheme="majorHAnsi" w:hAnsiTheme="majorHAnsi"/>
          <w:bCs/>
          <w:sz w:val="22"/>
          <w:szCs w:val="22"/>
          <w:lang w:val="sl-SI"/>
        </w:rPr>
        <w:t>je v obdobju 2016–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2019 usmerjeno v </w:t>
      </w:r>
      <w:r w:rsidR="00DC4E8C" w:rsidRPr="00D10133">
        <w:rPr>
          <w:rFonts w:asciiTheme="majorHAnsi" w:hAnsiTheme="majorHAnsi"/>
          <w:bCs/>
          <w:sz w:val="22"/>
          <w:szCs w:val="22"/>
          <w:lang w:val="sl-SI"/>
        </w:rPr>
        <w:t>​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razvoj</w:t>
      </w:r>
      <w:r w:rsidR="00DC4E8C" w:rsidRPr="00D10133">
        <w:rPr>
          <w:rFonts w:asciiTheme="majorHAnsi" w:hAnsiTheme="majorHAnsi"/>
          <w:bCs/>
          <w:sz w:val="22"/>
          <w:szCs w:val="22"/>
          <w:lang w:val="sl-SI"/>
        </w:rPr>
        <w:t xml:space="preserve"> pr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 xml:space="preserve">ofesionalnega, participativnega, povezanega </w:t>
      </w:r>
      <w:r w:rsidR="00DC4E8C" w:rsidRPr="00D10133">
        <w:rPr>
          <w:rFonts w:asciiTheme="majorHAnsi" w:hAnsiTheme="majorHAnsi"/>
          <w:bCs/>
          <w:sz w:val="22"/>
          <w:szCs w:val="22"/>
          <w:lang w:val="sl-SI"/>
        </w:rPr>
        <w:t>in trajnostnega NVO sektorja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, ki bo izvajalo k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>akovostne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 xml:space="preserve">, strokovne (javne) storitve. </w:t>
      </w:r>
      <w:r w:rsidR="00DC4E8C" w:rsidRPr="00C42BD6">
        <w:rPr>
          <w:rFonts w:asciiTheme="majorHAnsi" w:hAnsiTheme="majorHAnsi"/>
          <w:bCs/>
          <w:sz w:val="22"/>
          <w:szCs w:val="22"/>
          <w:lang w:val="sl-SI"/>
        </w:rPr>
        <w:t>S povečanjem razumevanja družbene funkcije NVO in njegove umestitve napram ključni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m</w:t>
      </w:r>
      <w:r w:rsidR="00DC4E8C" w:rsidRPr="00C42BD6">
        <w:rPr>
          <w:rFonts w:asciiTheme="majorHAnsi" w:hAnsiTheme="majorHAnsi"/>
          <w:bCs/>
          <w:sz w:val="22"/>
          <w:szCs w:val="22"/>
          <w:lang w:val="sl-SI"/>
        </w:rPr>
        <w:t xml:space="preserve"> akterje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>m</w:t>
      </w:r>
      <w:r w:rsidR="00DC4E8C" w:rsidRPr="00C42BD6">
        <w:rPr>
          <w:rFonts w:asciiTheme="majorHAnsi" w:hAnsiTheme="majorHAnsi"/>
          <w:bCs/>
          <w:sz w:val="22"/>
          <w:szCs w:val="22"/>
          <w:lang w:val="sl-SI"/>
        </w:rPr>
        <w:t xml:space="preserve"> ter z okrepljenim sodelovanjem med NVO v regiji, bo NVO sektor postal strokoven in reprezentativ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>en predstavnik civilne družbe in</w:t>
      </w:r>
      <w:r w:rsidR="00DC4E8C" w:rsidRPr="00C42BD6">
        <w:rPr>
          <w:rFonts w:asciiTheme="majorHAnsi" w:hAnsiTheme="majorHAnsi"/>
          <w:bCs/>
          <w:sz w:val="22"/>
          <w:szCs w:val="22"/>
          <w:lang w:val="sl-SI"/>
        </w:rPr>
        <w:t xml:space="preserve"> s tem relevanten sogovornik ter partner javnega sektorja pri oblikovanju in izvajanju politik.</w:t>
      </w:r>
      <w:r w:rsidR="00DC4E8C" w:rsidRPr="00802632">
        <w:rPr>
          <w:rFonts w:asciiTheme="majorHAnsi" w:hAnsiTheme="majorHAnsi"/>
          <w:bCs/>
          <w:sz w:val="22"/>
          <w:szCs w:val="22"/>
          <w:lang w:val="sl-SI"/>
        </w:rPr>
        <w:t xml:space="preserve"> Stičišče si bo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 xml:space="preserve">, </w:t>
      </w:r>
      <w:r w:rsidR="00C56632" w:rsidRPr="00802632">
        <w:rPr>
          <w:rFonts w:asciiTheme="majorHAnsi" w:hAnsiTheme="majorHAnsi"/>
          <w:bCs/>
          <w:sz w:val="22"/>
          <w:szCs w:val="22"/>
          <w:lang w:val="sl-SI"/>
        </w:rPr>
        <w:t>tudi preko krepitve usposobljenosti NVO za izvajanje mednarodnih projektov in mreženja na mednarodni ravni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>,</w:t>
      </w:r>
      <w:r w:rsidR="00DC4E8C" w:rsidRPr="00802632">
        <w:rPr>
          <w:rFonts w:asciiTheme="majorHAnsi" w:hAnsiTheme="majorHAnsi"/>
          <w:bCs/>
          <w:sz w:val="22"/>
          <w:szCs w:val="22"/>
          <w:lang w:val="sl-SI"/>
        </w:rPr>
        <w:t xml:space="preserve"> prizadevalo za povečano relevantnost NVO iz regije v mednarodnem prostoru in pretok znanj iz tujine v NVO v regiji, ki bo posledica povečane umeščenosti in povezanosti NVO v regiji.</w:t>
      </w:r>
      <w:r w:rsidR="00DC4E8C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 xml:space="preserve">Zato </w:t>
      </w:r>
      <w:r>
        <w:rPr>
          <w:rFonts w:asciiTheme="majorHAnsi" w:hAnsiTheme="majorHAnsi"/>
          <w:sz w:val="22"/>
          <w:szCs w:val="22"/>
          <w:lang w:val="sl-SI"/>
        </w:rPr>
        <w:t>ISKRA -</w:t>
      </w:r>
      <w:r w:rsidR="00C56632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DC4E8C" w:rsidRPr="00C42BD6">
        <w:rPr>
          <w:rFonts w:asciiTheme="majorHAnsi" w:hAnsiTheme="majorHAnsi"/>
          <w:sz w:val="22"/>
          <w:szCs w:val="22"/>
          <w:lang w:val="sl-SI"/>
        </w:rPr>
        <w:t>Stičišče NVO Istre in Krasa</w:t>
      </w:r>
      <w:r w:rsidR="00DC4E8C" w:rsidRPr="00D10133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DC4E8C">
        <w:rPr>
          <w:rFonts w:asciiTheme="majorHAnsi" w:hAnsiTheme="majorHAnsi"/>
          <w:bCs/>
          <w:sz w:val="22"/>
          <w:szCs w:val="22"/>
          <w:lang w:val="sl-SI"/>
        </w:rPr>
        <w:t xml:space="preserve">objavlja Javni poziv za nevladne organizacije Obalno-kraške regije za izbor </w:t>
      </w:r>
      <w:r w:rsidR="00DC4E8C" w:rsidRPr="000D345C">
        <w:rPr>
          <w:rFonts w:asciiTheme="majorHAnsi" w:hAnsiTheme="majorHAnsi"/>
          <w:bCs/>
          <w:sz w:val="22"/>
          <w:szCs w:val="22"/>
          <w:lang w:val="sl-SI"/>
        </w:rPr>
        <w:t>»NVO s potencialom« in pridobitev statusa »NVO s potencialom«.</w:t>
      </w:r>
    </w:p>
    <w:p w14:paraId="3556B9B8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5B1F9ED6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671D4D29" w14:textId="77777777" w:rsidR="00DC4E8C" w:rsidRPr="000D345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 w:rsidRPr="000D345C">
        <w:rPr>
          <w:rFonts w:asciiTheme="majorHAnsi" w:hAnsiTheme="majorHAnsi"/>
          <w:b/>
          <w:bCs/>
          <w:sz w:val="22"/>
          <w:szCs w:val="22"/>
          <w:lang w:val="sl-SI"/>
        </w:rPr>
        <w:t xml:space="preserve">NAMEN </w:t>
      </w:r>
      <w:r>
        <w:rPr>
          <w:rFonts w:asciiTheme="majorHAnsi" w:hAnsiTheme="majorHAnsi"/>
          <w:b/>
          <w:bCs/>
          <w:sz w:val="22"/>
          <w:szCs w:val="22"/>
          <w:lang w:val="sl-SI"/>
        </w:rPr>
        <w:t xml:space="preserve">IN CILJI </w:t>
      </w:r>
      <w:r w:rsidRPr="000D345C">
        <w:rPr>
          <w:rFonts w:asciiTheme="majorHAnsi" w:hAnsiTheme="majorHAnsi"/>
          <w:b/>
          <w:bCs/>
          <w:sz w:val="22"/>
          <w:szCs w:val="22"/>
          <w:lang w:val="sl-SI"/>
        </w:rPr>
        <w:t>JAVNEGA POZIVA</w:t>
      </w:r>
    </w:p>
    <w:p w14:paraId="6A25FA6E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4E053450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Namen javnega poziva je dvig kakovosti življenja v regiji preko razvoja nevladnih organizacij in nevladnega sektorja. </w:t>
      </w:r>
    </w:p>
    <w:p w14:paraId="38B4BF8C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09253993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Cilji javnega poziva so </w:t>
      </w:r>
      <w:r w:rsidRPr="000452CD">
        <w:rPr>
          <w:rFonts w:asciiTheme="majorHAnsi" w:hAnsiTheme="majorHAnsi"/>
          <w:bCs/>
          <w:sz w:val="22"/>
          <w:szCs w:val="22"/>
          <w:lang w:val="sl-SI"/>
        </w:rPr>
        <w:t xml:space="preserve">krepitev zmogljivosti NVO za zagovorništvo in izvajanje javnih storitev preko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dviga ravni njihovega organizacijskega in strokovnega razvoja ter zagovorniških kompetenc, </w:t>
      </w:r>
      <w:r w:rsidRPr="000452CD">
        <w:rPr>
          <w:rFonts w:asciiTheme="majorHAnsi" w:hAnsiTheme="majorHAnsi"/>
          <w:bCs/>
          <w:sz w:val="22"/>
          <w:szCs w:val="22"/>
          <w:lang w:val="sl-SI"/>
        </w:rPr>
        <w:t>krepitve čezsektorskega sodelovanja, povezovanja in vzpostavljanja partnerstev</w:t>
      </w:r>
      <w:r w:rsidR="00C56632">
        <w:rPr>
          <w:rFonts w:asciiTheme="majorHAnsi" w:hAnsiTheme="majorHAnsi"/>
          <w:bCs/>
          <w:sz w:val="22"/>
          <w:szCs w:val="22"/>
          <w:lang w:val="sl-SI"/>
        </w:rPr>
        <w:t>,</w:t>
      </w:r>
      <w:r w:rsidRPr="000452CD">
        <w:rPr>
          <w:rFonts w:asciiTheme="majorHAnsi" w:hAnsiTheme="majorHAnsi"/>
          <w:bCs/>
          <w:sz w:val="22"/>
          <w:szCs w:val="22"/>
          <w:lang w:val="sl-SI"/>
        </w:rPr>
        <w:t xml:space="preserve"> z namenom reševanja družbenih izzivov v regiji.</w:t>
      </w:r>
    </w:p>
    <w:p w14:paraId="741E7C77" w14:textId="77777777" w:rsidR="00DC4E8C" w:rsidRDefault="00DC4E8C" w:rsidP="00DC4E8C">
      <w:pPr>
        <w:jc w:val="center"/>
        <w:rPr>
          <w:rFonts w:asciiTheme="majorHAnsi" w:hAnsiTheme="majorHAnsi"/>
          <w:b/>
          <w:sz w:val="22"/>
          <w:szCs w:val="22"/>
          <w:lang w:val="sl-SI"/>
        </w:rPr>
      </w:pPr>
    </w:p>
    <w:p w14:paraId="5099C6AF" w14:textId="77777777" w:rsidR="00DC4E8C" w:rsidRDefault="00DC4E8C" w:rsidP="00DC4E8C">
      <w:pPr>
        <w:jc w:val="center"/>
        <w:rPr>
          <w:rFonts w:asciiTheme="majorHAnsi" w:hAnsiTheme="majorHAnsi"/>
          <w:b/>
          <w:sz w:val="22"/>
          <w:szCs w:val="22"/>
          <w:lang w:val="sl-SI"/>
        </w:rPr>
      </w:pPr>
    </w:p>
    <w:p w14:paraId="3667FF51" w14:textId="77777777" w:rsidR="00DC4E8C" w:rsidRDefault="00DC4E8C" w:rsidP="00DC4E8C">
      <w:pPr>
        <w:rPr>
          <w:rFonts w:asciiTheme="majorHAnsi" w:hAnsiTheme="majorHAnsi"/>
          <w:b/>
          <w:sz w:val="22"/>
          <w:szCs w:val="22"/>
          <w:lang w:val="sl-SI"/>
        </w:rPr>
      </w:pPr>
      <w:r>
        <w:rPr>
          <w:rFonts w:asciiTheme="majorHAnsi" w:hAnsiTheme="majorHAnsi"/>
          <w:b/>
          <w:sz w:val="22"/>
          <w:szCs w:val="22"/>
          <w:lang w:val="sl-SI"/>
        </w:rPr>
        <w:t>NVO S POTENCIALOM</w:t>
      </w:r>
    </w:p>
    <w:p w14:paraId="4EBA94CD" w14:textId="77777777" w:rsidR="00DC4E8C" w:rsidRPr="00A534A3" w:rsidRDefault="00DC4E8C" w:rsidP="00DC4E8C">
      <w:pPr>
        <w:pStyle w:val="Navadensplet"/>
        <w:jc w:val="both"/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</w:pP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V okviru programa Stičišča ISKRA je posebna pozornost namenjena 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»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NVO s potencialom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«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iz Obalno-kraške regije, torej tistim identificiranim NVO, ki izražajo </w:t>
      </w:r>
      <w:r w:rsidRPr="00A534A3">
        <w:rPr>
          <w:rFonts w:asciiTheme="majorHAnsi" w:eastAsiaTheme="minorEastAsia" w:hAnsiTheme="majorHAnsi" w:cstheme="minorBidi"/>
          <w:sz w:val="22"/>
          <w:szCs w:val="22"/>
          <w:lang w:eastAsia="en-US"/>
        </w:rPr>
        <w:t>interes za zadovoljevanje neustrezno naslovljenih potreb v lokalni skupnosti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,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</w:t>
      </w:r>
      <w:r w:rsidRPr="00A534A3">
        <w:rPr>
          <w:rFonts w:asciiTheme="majorHAnsi" w:eastAsiaTheme="minorEastAsia" w:hAnsiTheme="majorHAnsi" w:cstheme="minorBidi"/>
          <w:sz w:val="22"/>
          <w:szCs w:val="22"/>
          <w:lang w:eastAsia="en-US"/>
        </w:rPr>
        <w:t>interes za lasten strokovni in organizacijski razvoj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.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Izkoristek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potenciala rezultira v povečanem številu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uporabni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c/-kov, povečanem številu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proj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ektov ali/in programov, povečanem številu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sodelav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k/-cev, povečanem številu storitev, širitvi delovanja, internacionalizaciji, razpršenosti finančnih virov, povečanem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številu (sektorskih in medsektorskih partnerstev), povečani organizacijski in strokovni usposobljenosti, povečan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em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vpliv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u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na javne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odločevalce, profesionalizaciji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, i</w:t>
      </w:r>
      <w:r w:rsidR="00C56632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n 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dr.</w:t>
      </w:r>
    </w:p>
    <w:p w14:paraId="66EB5629" w14:textId="77777777" w:rsidR="00DC4E8C" w:rsidRPr="005029AD" w:rsidRDefault="00DC4E8C" w:rsidP="005029AD">
      <w:pPr>
        <w:pStyle w:val="Navadensplet"/>
        <w:jc w:val="both"/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</w:pP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Nevladni sektor ima namreč potencial za 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vplivanje na javne politike in 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izvajanje javnih storitev oz. prevzemanje javnih služb, zato se bo skupaj z NVO s potencialom </w:t>
      </w:r>
      <w:r w:rsidRPr="00A534A3">
        <w:rPr>
          <w:rFonts w:asciiTheme="majorHAnsi" w:eastAsiaTheme="minorEastAsia" w:hAnsiTheme="majorHAnsi" w:cstheme="minorBidi"/>
          <w:sz w:val="22"/>
          <w:szCs w:val="22"/>
          <w:lang w:eastAsia="en-US"/>
        </w:rPr>
        <w:t>strateško začrtalo razvoj sektorja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,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 jih usposob</w:t>
      </w:r>
      <w:r w:rsidRPr="00A534A3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ilo za </w:t>
      </w:r>
      <w:r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 xml:space="preserve">povečanje stopnje organizacijskega in strokovnega razvoja </w:t>
      </w:r>
      <w:r w:rsidR="005029AD">
        <w:rPr>
          <w:rFonts w:ascii="Arial" w:hAnsi="Arial" w:cs="Arial"/>
          <w:color w:val="444444"/>
          <w:sz w:val="19"/>
          <w:szCs w:val="19"/>
          <w:shd w:val="clear" w:color="auto" w:fill="FFFFFF"/>
        </w:rPr>
        <w:t>in </w:t>
      </w:r>
      <w:r w:rsidR="005029AD" w:rsidRPr="005029AD">
        <w:rPr>
          <w:rFonts w:asciiTheme="majorHAnsi" w:eastAsiaTheme="minorEastAsia" w:hAnsiTheme="majorHAnsi" w:cstheme="minorBidi"/>
          <w:bCs/>
          <w:sz w:val="22"/>
          <w:szCs w:val="22"/>
          <w:lang w:eastAsia="en-US"/>
        </w:rPr>
        <w:t>zagovorništvo ter za sektorsko, medsektorsko in mednarodno povezovanje.</w:t>
      </w:r>
    </w:p>
    <w:p w14:paraId="6D554CFE" w14:textId="77777777"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>
        <w:rPr>
          <w:rFonts w:asciiTheme="majorHAnsi" w:hAnsiTheme="majorHAnsi"/>
          <w:b/>
          <w:bCs/>
          <w:sz w:val="22"/>
          <w:szCs w:val="22"/>
          <w:lang w:val="sl-SI"/>
        </w:rPr>
        <w:t>PROGRAM RAZVOJA NVO S POTENCIALOM</w:t>
      </w:r>
    </w:p>
    <w:p w14:paraId="7C778DE7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118BCAD6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>Stičišče 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SKRA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bo v sklopu programa izbranim NVO s potencialom nudilo intenzivno in celovito podporo razvoju organizacije preko:</w:t>
      </w:r>
    </w:p>
    <w:p w14:paraId="3AF12738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507A6104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1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)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intenzivnega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mentorstv</w:t>
      </w:r>
      <w:r>
        <w:rPr>
          <w:rFonts w:asciiTheme="majorHAnsi" w:hAnsiTheme="majorHAnsi"/>
          <w:bCs/>
          <w:sz w:val="22"/>
          <w:szCs w:val="22"/>
          <w:lang w:val="sl-SI"/>
        </w:rPr>
        <w:t>a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na področju organizacijskega in strokovnega razvoja ter zagovorništva; </w:t>
      </w:r>
    </w:p>
    <w:p w14:paraId="01E8AFD9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56AEBFB1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>(2)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udeležb</w:t>
      </w:r>
      <w:r>
        <w:rPr>
          <w:rFonts w:asciiTheme="majorHAnsi" w:hAnsiTheme="majorHAnsi"/>
          <w:bCs/>
          <w:sz w:val="22"/>
          <w:szCs w:val="22"/>
          <w:lang w:val="sl-SI"/>
        </w:rPr>
        <w:t>e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na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brezplačnih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usposabljanjih za organizacijski in strokovni razv</w:t>
      </w:r>
      <w:r>
        <w:rPr>
          <w:rFonts w:asciiTheme="majorHAnsi" w:hAnsiTheme="majorHAnsi"/>
          <w:bCs/>
          <w:sz w:val="22"/>
          <w:szCs w:val="22"/>
          <w:lang w:val="sl-SI"/>
        </w:rPr>
        <w:t>oj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ter zagovorništvo; </w:t>
      </w:r>
    </w:p>
    <w:p w14:paraId="08FCDB6C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3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) podporo pri sektorskem, čezsekt</w:t>
      </w:r>
      <w:r>
        <w:rPr>
          <w:rFonts w:asciiTheme="majorHAnsi" w:hAnsiTheme="majorHAnsi"/>
          <w:bCs/>
          <w:sz w:val="22"/>
          <w:szCs w:val="22"/>
          <w:lang w:val="sl-SI"/>
        </w:rPr>
        <w:t>orskem in čezmejnem povezovanju;</w:t>
      </w:r>
    </w:p>
    <w:p w14:paraId="677A7AD9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4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) vključitev v interno elektronsko skupnost vseh »NVO s potencialom« iz Obalno-kraške regije; </w:t>
      </w:r>
    </w:p>
    <w:p w14:paraId="60C7D502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5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) izposojo knjižničnega gradiva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na dom;</w:t>
      </w:r>
    </w:p>
    <w:p w14:paraId="6D43A96E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(</w:t>
      </w:r>
      <w:r>
        <w:rPr>
          <w:rFonts w:asciiTheme="majorHAnsi" w:hAnsiTheme="majorHAnsi"/>
          <w:bCs/>
          <w:sz w:val="22"/>
          <w:szCs w:val="22"/>
          <w:lang w:val="sl-SI"/>
        </w:rPr>
        <w:t>6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) koriščenje strokovnega mentorstva in svetovanja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s tujimi strokovnjaki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/-njami</w:t>
      </w:r>
      <w:r>
        <w:rPr>
          <w:rFonts w:asciiTheme="majorHAnsi" w:hAnsiTheme="majorHAnsi"/>
          <w:bCs/>
          <w:sz w:val="22"/>
          <w:szCs w:val="22"/>
          <w:lang w:val="sl-SI"/>
        </w:rPr>
        <w:t>.</w:t>
      </w:r>
    </w:p>
    <w:p w14:paraId="57C7DCE4" w14:textId="77777777" w:rsidR="00DC4E8C" w:rsidRDefault="00DC4E8C" w:rsidP="00DC4E8C">
      <w:pPr>
        <w:jc w:val="both"/>
        <w:rPr>
          <w:rFonts w:ascii="Arial" w:hAnsi="Arial" w:cs="Arial"/>
          <w:color w:val="666666"/>
          <w:sz w:val="18"/>
          <w:szCs w:val="18"/>
          <w:lang w:val="sl-SI"/>
        </w:rPr>
      </w:pPr>
    </w:p>
    <w:p w14:paraId="29720174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EA571E">
        <w:rPr>
          <w:rFonts w:asciiTheme="majorHAnsi" w:hAnsiTheme="majorHAnsi"/>
          <w:bCs/>
          <w:sz w:val="22"/>
          <w:szCs w:val="22"/>
          <w:lang w:val="sl-SI"/>
        </w:rPr>
        <w:t>Vsebina programa usposabljanja in mentorstvo bosta individualno prilagojena potrebam posamezne organizacije, glede na njeno trenutno organizacijsko in strokovno usposobljenost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, </w:t>
      </w:r>
      <w:r w:rsidRPr="00EA571E">
        <w:rPr>
          <w:rFonts w:asciiTheme="majorHAnsi" w:hAnsiTheme="majorHAnsi"/>
          <w:bCs/>
          <w:sz w:val="22"/>
          <w:szCs w:val="22"/>
          <w:lang w:val="sl-SI"/>
        </w:rPr>
        <w:t xml:space="preserve">njene storitve in produkte ter glede na tiste storitve in produkte, ki jih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v skladu s potrebami </w:t>
      </w:r>
      <w:r w:rsidRPr="00EA571E">
        <w:rPr>
          <w:rFonts w:asciiTheme="majorHAnsi" w:hAnsiTheme="majorHAnsi"/>
          <w:bCs/>
          <w:sz w:val="22"/>
          <w:szCs w:val="22"/>
          <w:lang w:val="sl-SI"/>
        </w:rPr>
        <w:t>okolja želi razvijati.</w:t>
      </w:r>
    </w:p>
    <w:p w14:paraId="15AE84D4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632A69A4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6D23B45B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/>
          <w:bCs/>
          <w:sz w:val="22"/>
          <w:szCs w:val="22"/>
          <w:lang w:val="sl-SI"/>
        </w:rPr>
        <w:t>POGOJI</w:t>
      </w:r>
    </w:p>
    <w:p w14:paraId="0DCB09F6" w14:textId="77777777"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4149E26E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Javni poziv je namenjen vsem NVO</w:t>
      </w:r>
      <w:r>
        <w:rPr>
          <w:rFonts w:asciiTheme="majorHAnsi" w:hAnsiTheme="majorHAnsi"/>
          <w:bCs/>
          <w:sz w:val="22"/>
          <w:szCs w:val="22"/>
          <w:lang w:val="sl-SI"/>
        </w:rPr>
        <w:t>, tj. društvom, zasebnim zavodom, ustanovam, zvezam društev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, ki so registrirane v eni od občin Obalno-kraške regije (Ankaran, Divača, Hrpelje-Kozina, Izola, Komen, Koper, Piran in Sežana)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ali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so v fazi ustanavljanja in kot neformalna skupina ali </w:t>
      </w:r>
      <w:r w:rsidRPr="00920E38">
        <w:rPr>
          <w:rFonts w:asciiTheme="majorHAnsi" w:hAnsiTheme="majorHAnsi"/>
          <w:bCs/>
          <w:sz w:val="22"/>
          <w:szCs w:val="22"/>
          <w:lang w:val="sl-SI"/>
        </w:rPr>
        <w:t>civilna iniciativa</w:t>
      </w:r>
      <w:r>
        <w:rPr>
          <w:rFonts w:asciiTheme="majorHAnsi" w:hAnsiTheme="majorHAnsi"/>
          <w:bCs/>
          <w:color w:val="FF0000"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deluje</w:t>
      </w:r>
      <w:r>
        <w:rPr>
          <w:rFonts w:asciiTheme="majorHAnsi" w:hAnsiTheme="majorHAnsi"/>
          <w:bCs/>
          <w:sz w:val="22"/>
          <w:szCs w:val="22"/>
          <w:lang w:val="sl-SI"/>
        </w:rPr>
        <w:t>jo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na območju Obalno-kraške regije.</w:t>
      </w:r>
    </w:p>
    <w:p w14:paraId="4A807B6A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3E0B6919" w14:textId="77777777" w:rsidR="00DC4E8C" w:rsidRPr="00DA7921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Status </w:t>
      </w:r>
      <w:r>
        <w:rPr>
          <w:rFonts w:asciiTheme="majorHAnsi" w:hAnsiTheme="majorHAnsi"/>
          <w:sz w:val="22"/>
          <w:szCs w:val="22"/>
          <w:lang w:val="sl-SI"/>
        </w:rPr>
        <w:t>»</w:t>
      </w:r>
      <w:r w:rsidRPr="00D10133">
        <w:rPr>
          <w:rFonts w:asciiTheme="majorHAnsi" w:hAnsiTheme="majorHAnsi"/>
          <w:sz w:val="22"/>
          <w:szCs w:val="22"/>
          <w:lang w:val="sl-SI"/>
        </w:rPr>
        <w:t xml:space="preserve">NVO </w:t>
      </w:r>
      <w:r>
        <w:rPr>
          <w:rFonts w:asciiTheme="majorHAnsi" w:hAnsiTheme="majorHAnsi"/>
          <w:sz w:val="22"/>
          <w:szCs w:val="22"/>
          <w:lang w:val="sl-SI"/>
        </w:rPr>
        <w:t xml:space="preserve">s potencialom« </w:t>
      </w:r>
      <w:r w:rsidRPr="00D10133">
        <w:rPr>
          <w:rFonts w:asciiTheme="majorHAnsi" w:hAnsiTheme="majorHAnsi"/>
          <w:sz w:val="22"/>
          <w:szCs w:val="22"/>
          <w:lang w:val="sl-SI"/>
        </w:rPr>
        <w:t>lahko</w:t>
      </w:r>
      <w:r>
        <w:rPr>
          <w:rFonts w:asciiTheme="majorHAnsi" w:hAnsiTheme="majorHAnsi"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sz w:val="22"/>
          <w:szCs w:val="22"/>
          <w:lang w:val="sl-SI"/>
        </w:rPr>
        <w:t>pridobijo vse nevladne organizacije</w:t>
      </w:r>
      <w:r w:rsidR="003A5117">
        <w:rPr>
          <w:rFonts w:asciiTheme="majorHAnsi" w:hAnsiTheme="majorHAnsi"/>
          <w:sz w:val="22"/>
          <w:szCs w:val="22"/>
          <w:lang w:val="sl-SI"/>
        </w:rPr>
        <w:t xml:space="preserve"> iz regije</w:t>
      </w:r>
      <w:r>
        <w:rPr>
          <w:rFonts w:asciiTheme="majorHAnsi" w:hAnsiTheme="majorHAnsi"/>
          <w:sz w:val="22"/>
          <w:szCs w:val="22"/>
          <w:lang w:val="sl-SI"/>
        </w:rPr>
        <w:t xml:space="preserve">, ki ustrezajo merilom in delujejo v interesu širše skupnosti. </w:t>
      </w:r>
    </w:p>
    <w:p w14:paraId="56CBCAE2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63332208" w14:textId="77777777"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3BAD7642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/>
          <w:bCs/>
          <w:sz w:val="22"/>
          <w:szCs w:val="22"/>
          <w:lang w:val="sl-SI"/>
        </w:rPr>
        <w:t xml:space="preserve">MERILA ZA PRIDOBITEV STATUSA </w:t>
      </w:r>
    </w:p>
    <w:p w14:paraId="089E844B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4445DB35" w14:textId="77777777" w:rsidR="00DC4E8C" w:rsidRPr="00895F7D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AF245F">
        <w:rPr>
          <w:rFonts w:asciiTheme="majorHAnsi" w:hAnsiTheme="majorHAnsi"/>
          <w:bCs/>
          <w:sz w:val="22"/>
          <w:szCs w:val="22"/>
          <w:lang w:val="sl-SI"/>
        </w:rPr>
        <w:t>Merila</w:t>
      </w:r>
      <w:r>
        <w:rPr>
          <w:rFonts w:asciiTheme="majorHAnsi" w:hAnsiTheme="majorHAnsi"/>
          <w:bCs/>
          <w:sz w:val="22"/>
          <w:szCs w:val="22"/>
          <w:lang w:val="sl-SI"/>
        </w:rPr>
        <w:t>,</w:t>
      </w:r>
      <w:r w:rsidRPr="00AF245F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sl-SI"/>
        </w:rPr>
        <w:t>preko katerih bo komisija ocenjevala razvojni potencial NVO, niso razvrščena po relevantnosti in pomembnosti, vrstni red je naključen. Merila niso izključujoča.</w:t>
      </w:r>
    </w:p>
    <w:p w14:paraId="46F74F4E" w14:textId="77777777"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18AA2F04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Merila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za pridobitev statusa »NVO s potencialom«: </w:t>
      </w:r>
    </w:p>
    <w:p w14:paraId="53DA7176" w14:textId="77777777" w:rsidR="00DC4E8C" w:rsidRPr="00800F28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800F28">
        <w:rPr>
          <w:rFonts w:asciiTheme="majorHAnsi" w:hAnsiTheme="majorHAnsi"/>
          <w:bCs/>
          <w:sz w:val="22"/>
          <w:szCs w:val="22"/>
          <w:lang w:val="sl-SI"/>
        </w:rPr>
        <w:t xml:space="preserve">NVO izraža interes za zadovoljevanje identificiranih potreb v lokalni skupnosti; </w:t>
      </w:r>
    </w:p>
    <w:p w14:paraId="7E3FA0DE" w14:textId="77777777" w:rsidR="00DC4E8C" w:rsidRPr="00800F28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800F28">
        <w:rPr>
          <w:rFonts w:asciiTheme="majorHAnsi" w:hAnsiTheme="majorHAnsi"/>
          <w:bCs/>
          <w:sz w:val="22"/>
          <w:szCs w:val="22"/>
          <w:lang w:val="sl-SI"/>
        </w:rPr>
        <w:t>NVO prispeva k reševanju nenaslovljenih potreb okolja;</w:t>
      </w:r>
    </w:p>
    <w:p w14:paraId="6A0B5F27" w14:textId="77777777" w:rsidR="00DC4E8C" w:rsidRPr="00800F28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800F28">
        <w:rPr>
          <w:rFonts w:asciiTheme="majorHAnsi" w:hAnsiTheme="majorHAnsi"/>
          <w:bCs/>
          <w:sz w:val="22"/>
          <w:szCs w:val="22"/>
          <w:lang w:val="sl-SI"/>
        </w:rPr>
        <w:t xml:space="preserve">NVO izraža interes za lasten strokovni in organizacijski razvoj, izraža interes in ima potencial za razvijanje manjkajočih storitev v lokalnem okolju; </w:t>
      </w:r>
    </w:p>
    <w:p w14:paraId="514E5AC5" w14:textId="77777777"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NVO ima jasno vizijo razvoja in poslanstv</w:t>
      </w:r>
      <w:r>
        <w:rPr>
          <w:rFonts w:asciiTheme="majorHAnsi" w:hAnsiTheme="majorHAnsi"/>
          <w:bCs/>
          <w:sz w:val="22"/>
          <w:szCs w:val="22"/>
          <w:lang w:val="sl-SI"/>
        </w:rPr>
        <w:t>o;</w:t>
      </w:r>
    </w:p>
    <w:p w14:paraId="45FD1E38" w14:textId="77777777"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NVO izraža interes po sektorskem in čezsektorskem ter mednarodnem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povezovanju;</w:t>
      </w:r>
    </w:p>
    <w:p w14:paraId="1A7D1E57" w14:textId="77777777"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Reference NVO (aktivnosti in projekti ter dosedanji prispevek k reševanju nenaslovljenih oz. neustrezno naslovljenih potreb v lokalnem okolju</w:t>
      </w:r>
      <w:r>
        <w:rPr>
          <w:rFonts w:asciiTheme="majorHAnsi" w:hAnsiTheme="majorHAnsi"/>
          <w:bCs/>
          <w:sz w:val="22"/>
          <w:szCs w:val="22"/>
          <w:lang w:val="sl-SI"/>
        </w:rPr>
        <w:t>);</w:t>
      </w:r>
    </w:p>
    <w:p w14:paraId="4D01BAD5" w14:textId="77777777"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Pripravljenost za sodelovanje s Stičiščem NVO Istre in Krasa;</w:t>
      </w:r>
    </w:p>
    <w:p w14:paraId="5669654E" w14:textId="77777777" w:rsidR="00DC4E8C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Človeški viri (št. in profil zaposlenih, prostovoljcev 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 xml:space="preserve">n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dr.);</w:t>
      </w:r>
    </w:p>
    <w:p w14:paraId="246038B4" w14:textId="77777777" w:rsidR="00DC4E8C" w:rsidRPr="00800F28" w:rsidRDefault="00DC4E8C" w:rsidP="00DC4E8C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>NVO vključuje uporabni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ce/-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ke v svoje delo in strateško načrtovanje.</w:t>
      </w:r>
    </w:p>
    <w:p w14:paraId="1A6C234A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419295D0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>Komisija za izbor bo pri izboru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,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poleg navedenih meril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,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upoštevala geografsko razpršenost in vsebinsko raznolikost prijavljenih NVO.</w:t>
      </w:r>
    </w:p>
    <w:p w14:paraId="2F8A34CA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6417F642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064F29C2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/>
          <w:bCs/>
          <w:sz w:val="22"/>
          <w:szCs w:val="22"/>
          <w:lang w:val="sl-SI"/>
        </w:rPr>
        <w:t>PRIJAVA</w:t>
      </w:r>
    </w:p>
    <w:p w14:paraId="26019A8B" w14:textId="77777777" w:rsidR="00DC4E8C" w:rsidRPr="00D10133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2692A0A3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Za prijavo </w:t>
      </w:r>
      <w:r w:rsidR="00032161">
        <w:rPr>
          <w:rFonts w:asciiTheme="majorHAnsi" w:hAnsiTheme="majorHAnsi"/>
          <w:bCs/>
          <w:sz w:val="22"/>
          <w:szCs w:val="22"/>
          <w:lang w:val="sl-SI"/>
        </w:rPr>
        <w:t>izpolnite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="00E22731">
        <w:rPr>
          <w:rFonts w:asciiTheme="majorHAnsi" w:hAnsiTheme="majorHAnsi"/>
          <w:bCs/>
          <w:sz w:val="22"/>
          <w:szCs w:val="22"/>
          <w:lang w:val="sl-SI"/>
        </w:rPr>
        <w:t xml:space="preserve">predpisano prijavnico, ki jo </w:t>
      </w:r>
      <w:r w:rsidR="00032161">
        <w:rPr>
          <w:rFonts w:asciiTheme="majorHAnsi" w:hAnsiTheme="majorHAnsi"/>
          <w:bCs/>
          <w:sz w:val="22"/>
          <w:szCs w:val="22"/>
          <w:lang w:val="sl-SI"/>
        </w:rPr>
        <w:t xml:space="preserve">je potrebno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poslati po elektronski pošti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na </w:t>
      </w:r>
      <w:hyperlink r:id="rId8" w:history="1">
        <w:r>
          <w:rPr>
            <w:rStyle w:val="Hiperpovezava"/>
            <w:rFonts w:asciiTheme="majorHAnsi" w:hAnsiTheme="majorHAnsi"/>
            <w:bCs/>
            <w:sz w:val="22"/>
            <w:szCs w:val="22"/>
            <w:lang w:val="sl-SI"/>
          </w:rPr>
          <w:t>info@sticisce-iskra.si</w:t>
        </w:r>
      </w:hyperlink>
      <w:r w:rsidRPr="007C48F4">
        <w:rPr>
          <w:rStyle w:val="Hiperpovezava"/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ali 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priporočeno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po navadni pošti na naslov Kulturno izobraževalno društvo PiNA, Gregorčičeva ulica 6, 6000 Koper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,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 s pripisom »Prijava NVO s potencialom«.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</w:p>
    <w:p w14:paraId="62295465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669795F5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6060CE17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  <w:r>
        <w:rPr>
          <w:rFonts w:asciiTheme="majorHAnsi" w:hAnsiTheme="majorHAnsi"/>
          <w:b/>
          <w:bCs/>
          <w:sz w:val="22"/>
          <w:szCs w:val="22"/>
          <w:lang w:val="sl-SI"/>
        </w:rPr>
        <w:t>POSTOPEK IZBORA</w:t>
      </w:r>
    </w:p>
    <w:p w14:paraId="7CCF2C62" w14:textId="77777777" w:rsidR="00DC4E8C" w:rsidRDefault="00DC4E8C" w:rsidP="00DC4E8C">
      <w:pPr>
        <w:jc w:val="both"/>
        <w:rPr>
          <w:rFonts w:asciiTheme="majorHAnsi" w:hAnsiTheme="majorHAnsi"/>
          <w:b/>
          <w:bCs/>
          <w:sz w:val="22"/>
          <w:szCs w:val="22"/>
          <w:lang w:val="sl-SI"/>
        </w:rPr>
      </w:pPr>
    </w:p>
    <w:p w14:paraId="32E69840" w14:textId="77777777" w:rsidR="00DC4E8C" w:rsidRPr="00920E38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920E38">
        <w:rPr>
          <w:rFonts w:asciiTheme="majorHAnsi" w:hAnsiTheme="majorHAnsi"/>
          <w:bCs/>
          <w:sz w:val="22"/>
          <w:szCs w:val="22"/>
          <w:lang w:val="sl-SI"/>
        </w:rPr>
        <w:t>Komisija bo med prijavljenimi kandidati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/-kami</w:t>
      </w:r>
      <w:r w:rsidRPr="00920E38">
        <w:rPr>
          <w:rFonts w:asciiTheme="majorHAnsi" w:hAnsiTheme="majorHAnsi"/>
          <w:bCs/>
          <w:sz w:val="22"/>
          <w:szCs w:val="22"/>
          <w:lang w:val="sl-SI"/>
        </w:rPr>
        <w:t xml:space="preserve"> izbrala tiste organizacije, ki izkazujejo večjo mero potenciala za last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ni razvoj in hkrati prispevajo h</w:t>
      </w:r>
      <w:r w:rsidRPr="00920E38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="000F3296">
        <w:rPr>
          <w:rFonts w:asciiTheme="majorHAnsi" w:hAnsiTheme="majorHAnsi"/>
          <w:bCs/>
          <w:sz w:val="22"/>
          <w:szCs w:val="22"/>
          <w:lang w:val="sl-SI"/>
        </w:rPr>
        <w:t>kakovosti</w:t>
      </w:r>
      <w:r w:rsidRPr="00920E38">
        <w:rPr>
          <w:rFonts w:asciiTheme="majorHAnsi" w:hAnsiTheme="majorHAnsi"/>
          <w:bCs/>
          <w:sz w:val="22"/>
          <w:szCs w:val="22"/>
          <w:lang w:val="sl-SI"/>
        </w:rPr>
        <w:t xml:space="preserve"> bivanja v regiji.</w:t>
      </w:r>
    </w:p>
    <w:p w14:paraId="536B9169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60B651E5" w14:textId="77777777" w:rsidR="00DC4E8C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>Komisijo za izbor »NVO s potencialom« sestavljajo:</w:t>
      </w:r>
      <w:bookmarkStart w:id="0" w:name="_GoBack"/>
      <w:bookmarkEnd w:id="0"/>
    </w:p>
    <w:p w14:paraId="4D70957B" w14:textId="77777777" w:rsidR="00DC4E8C" w:rsidRPr="001C4073" w:rsidRDefault="00DC4E8C" w:rsidP="00DC4E8C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1C4073">
        <w:rPr>
          <w:rFonts w:asciiTheme="majorHAnsi" w:hAnsiTheme="majorHAnsi"/>
          <w:bCs/>
          <w:sz w:val="22"/>
          <w:szCs w:val="22"/>
          <w:lang w:val="sl-SI"/>
        </w:rPr>
        <w:t xml:space="preserve">Vid Tratnik, predsednik </w:t>
      </w:r>
      <w:r w:rsidR="0008314E">
        <w:rPr>
          <w:rFonts w:asciiTheme="majorHAnsi" w:hAnsiTheme="majorHAnsi"/>
          <w:bCs/>
          <w:sz w:val="22"/>
          <w:szCs w:val="22"/>
          <w:lang w:val="sl-SI"/>
        </w:rPr>
        <w:t>Kulturno izobraževalnega društva PiNA</w:t>
      </w:r>
      <w:r w:rsidRPr="001C4073">
        <w:rPr>
          <w:rFonts w:asciiTheme="majorHAnsi" w:hAnsiTheme="majorHAnsi"/>
          <w:bCs/>
          <w:sz w:val="22"/>
          <w:szCs w:val="22"/>
          <w:lang w:val="sl-SI"/>
        </w:rPr>
        <w:t>;</w:t>
      </w:r>
    </w:p>
    <w:p w14:paraId="732380F9" w14:textId="77777777" w:rsidR="00DC4E8C" w:rsidRPr="0008314E" w:rsidRDefault="00DC4E8C" w:rsidP="0008314E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1C4073">
        <w:rPr>
          <w:rFonts w:asciiTheme="majorHAnsi" w:hAnsiTheme="majorHAnsi"/>
          <w:bCs/>
          <w:sz w:val="22"/>
          <w:szCs w:val="22"/>
          <w:lang w:val="sl-SI"/>
        </w:rPr>
        <w:t xml:space="preserve">Borut Jerman, koordinator strokovnega dela </w:t>
      </w:r>
      <w:r w:rsidR="0008314E">
        <w:rPr>
          <w:rFonts w:asciiTheme="majorHAnsi" w:hAnsiTheme="majorHAnsi"/>
          <w:bCs/>
          <w:sz w:val="22"/>
          <w:szCs w:val="22"/>
          <w:lang w:val="sl-SI"/>
        </w:rPr>
        <w:t>v Kulturno izobraževalnem društvu PiNA</w:t>
      </w:r>
      <w:r w:rsidRPr="0008314E">
        <w:rPr>
          <w:rFonts w:asciiTheme="majorHAnsi" w:hAnsiTheme="majorHAnsi"/>
          <w:bCs/>
          <w:sz w:val="22"/>
          <w:szCs w:val="22"/>
          <w:lang w:val="sl-SI"/>
        </w:rPr>
        <w:t>;</w:t>
      </w:r>
    </w:p>
    <w:p w14:paraId="3417C2E0" w14:textId="77777777" w:rsidR="00DC4E8C" w:rsidRPr="001C4073" w:rsidRDefault="00DC4E8C" w:rsidP="00DC4E8C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Cs/>
          <w:sz w:val="22"/>
          <w:szCs w:val="22"/>
          <w:lang w:val="sl-SI"/>
        </w:rPr>
      </w:pPr>
      <w:r w:rsidRPr="001C4073">
        <w:rPr>
          <w:rFonts w:asciiTheme="majorHAnsi" w:hAnsiTheme="majorHAnsi"/>
          <w:bCs/>
          <w:sz w:val="22"/>
          <w:szCs w:val="22"/>
          <w:lang w:val="sl-SI"/>
        </w:rPr>
        <w:t>M</w:t>
      </w:r>
      <w:r w:rsidR="0008314E">
        <w:rPr>
          <w:rFonts w:asciiTheme="majorHAnsi" w:hAnsiTheme="majorHAnsi"/>
          <w:bCs/>
          <w:sz w:val="22"/>
          <w:szCs w:val="22"/>
          <w:lang w:val="sl-SI"/>
        </w:rPr>
        <w:t>irna Buić, vodja S</w:t>
      </w:r>
      <w:r w:rsidRPr="001C4073">
        <w:rPr>
          <w:rFonts w:asciiTheme="majorHAnsi" w:hAnsiTheme="majorHAnsi"/>
          <w:bCs/>
          <w:sz w:val="22"/>
          <w:szCs w:val="22"/>
          <w:lang w:val="sl-SI"/>
        </w:rPr>
        <w:t>tičišča ISKRA;</w:t>
      </w:r>
    </w:p>
    <w:p w14:paraId="6C601B7B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3E0B2BFA" w14:textId="77777777" w:rsidR="00032161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Izbor organizacij bo potekal dvostopenjsko. Komisija bo na prvi stopnji na podlagi prijave in meril izbrala organizacije, ki bodo vstopile v drugi krog izbora.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Z izbranimi organizacijami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bo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 komisija na drugi stopnji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izvedl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a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razgovor</w:t>
      </w:r>
      <w:r>
        <w:rPr>
          <w:rFonts w:asciiTheme="majorHAnsi" w:hAnsiTheme="majorHAnsi"/>
          <w:bCs/>
          <w:sz w:val="22"/>
          <w:szCs w:val="22"/>
          <w:lang w:val="sl-SI"/>
        </w:rPr>
        <w:t>e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 xml:space="preserve">. </w:t>
      </w:r>
      <w:r w:rsidR="00360514">
        <w:rPr>
          <w:rFonts w:asciiTheme="majorHAnsi" w:hAnsiTheme="majorHAnsi"/>
          <w:bCs/>
          <w:sz w:val="22"/>
          <w:szCs w:val="22"/>
          <w:lang w:val="sl-SI"/>
        </w:rPr>
        <w:t>O terminih razgovorov bomo prijavitelj</w:t>
      </w:r>
      <w:r w:rsidR="0008314E">
        <w:rPr>
          <w:rFonts w:asciiTheme="majorHAnsi" w:hAnsiTheme="majorHAnsi"/>
          <w:bCs/>
          <w:sz w:val="22"/>
          <w:szCs w:val="22"/>
          <w:lang w:val="sl-SI"/>
        </w:rPr>
        <w:t>e/-ice</w:t>
      </w:r>
      <w:r w:rsidR="00360514">
        <w:rPr>
          <w:rFonts w:asciiTheme="majorHAnsi" w:hAnsiTheme="majorHAnsi"/>
          <w:bCs/>
          <w:sz w:val="22"/>
          <w:szCs w:val="22"/>
          <w:lang w:val="sl-SI"/>
        </w:rPr>
        <w:t xml:space="preserve"> obvestili naknadno.</w:t>
      </w:r>
    </w:p>
    <w:p w14:paraId="4DA2FE0C" w14:textId="77777777" w:rsidR="0008314E" w:rsidRDefault="0008314E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00F8DF3D" w14:textId="77777777" w:rsidR="00BC28CE" w:rsidRDefault="00BC28CE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Razpis je odprt do konca izvajanja programa. </w:t>
      </w:r>
    </w:p>
    <w:p w14:paraId="6698E892" w14:textId="77777777" w:rsidR="00BC28CE" w:rsidRDefault="00BC28CE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131F18D6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  <w:r>
        <w:rPr>
          <w:rFonts w:asciiTheme="majorHAnsi" w:hAnsiTheme="majorHAnsi"/>
          <w:bCs/>
          <w:sz w:val="22"/>
          <w:szCs w:val="22"/>
          <w:lang w:val="sl-SI"/>
        </w:rPr>
        <w:t xml:space="preserve">Za dodatne informacije lahko kontaktirate Mirno Buić na </w:t>
      </w:r>
      <w:hyperlink r:id="rId9" w:history="1">
        <w:r w:rsidRPr="00CE4FA1">
          <w:rPr>
            <w:rStyle w:val="Hiperpovezava"/>
            <w:rFonts w:asciiTheme="majorHAnsi" w:hAnsiTheme="majorHAnsi"/>
            <w:bCs/>
            <w:sz w:val="22"/>
            <w:szCs w:val="22"/>
            <w:lang w:val="sl-SI"/>
          </w:rPr>
          <w:t>mirna.buic@pina.si</w:t>
        </w:r>
      </w:hyperlink>
      <w:r>
        <w:rPr>
          <w:rFonts w:asciiTheme="majorHAnsi" w:hAnsiTheme="majorHAnsi"/>
          <w:bCs/>
          <w:sz w:val="22"/>
          <w:szCs w:val="22"/>
          <w:lang w:val="sl-SI"/>
        </w:rPr>
        <w:t xml:space="preserve"> ali Boruta Jermana na </w:t>
      </w:r>
      <w:hyperlink r:id="rId10" w:history="1">
        <w:r w:rsidRPr="00CE4FA1">
          <w:rPr>
            <w:rStyle w:val="Hiperpovezava"/>
            <w:rFonts w:asciiTheme="majorHAnsi" w:hAnsiTheme="majorHAnsi"/>
            <w:bCs/>
            <w:sz w:val="22"/>
            <w:szCs w:val="22"/>
            <w:lang w:val="sl-SI"/>
          </w:rPr>
          <w:t>borut.jerman@pina.si</w:t>
        </w:r>
      </w:hyperlink>
      <w:r>
        <w:rPr>
          <w:rFonts w:asciiTheme="majorHAnsi" w:hAnsiTheme="majorHAnsi"/>
          <w:bCs/>
          <w:sz w:val="22"/>
          <w:szCs w:val="22"/>
          <w:lang w:val="sl-SI"/>
        </w:rPr>
        <w:t xml:space="preserve"> oz. pokličete v ponedeljek, sredo in petek med 12. in 14. uro na </w:t>
      </w:r>
      <w:r w:rsidRPr="00D10133">
        <w:rPr>
          <w:rFonts w:asciiTheme="majorHAnsi" w:hAnsiTheme="majorHAnsi"/>
          <w:bCs/>
          <w:sz w:val="22"/>
          <w:szCs w:val="22"/>
          <w:lang w:val="sl-SI"/>
        </w:rPr>
        <w:t>(05) 63 00 32</w:t>
      </w:r>
      <w:r>
        <w:rPr>
          <w:rFonts w:asciiTheme="majorHAnsi" w:hAnsiTheme="majorHAnsi"/>
          <w:bCs/>
          <w:sz w:val="22"/>
          <w:szCs w:val="22"/>
          <w:lang w:val="sl-SI"/>
        </w:rPr>
        <w:t xml:space="preserve">0. Odgovorili vam bomo v roku 24 ur. </w:t>
      </w:r>
    </w:p>
    <w:p w14:paraId="2B0888FC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017BEAB7" w14:textId="77777777" w:rsidR="00DC4E8C" w:rsidRPr="00D10133" w:rsidRDefault="00DC4E8C" w:rsidP="00DC4E8C">
      <w:pPr>
        <w:jc w:val="both"/>
        <w:rPr>
          <w:rFonts w:asciiTheme="majorHAnsi" w:hAnsiTheme="majorHAnsi"/>
          <w:bCs/>
          <w:sz w:val="22"/>
          <w:szCs w:val="22"/>
          <w:lang w:val="sl-SI"/>
        </w:rPr>
      </w:pPr>
    </w:p>
    <w:p w14:paraId="09E826AE" w14:textId="77777777" w:rsidR="00DC4E8C" w:rsidRPr="00D10133" w:rsidRDefault="00DC4E8C" w:rsidP="00DC4E8C">
      <w:pPr>
        <w:jc w:val="both"/>
        <w:rPr>
          <w:rFonts w:asciiTheme="majorHAnsi" w:hAnsiTheme="majorHAnsi"/>
          <w:b/>
          <w:sz w:val="22"/>
          <w:szCs w:val="22"/>
          <w:lang w:val="sl-SI"/>
        </w:rPr>
      </w:pPr>
    </w:p>
    <w:p w14:paraId="2A209D88" w14:textId="77777777" w:rsidR="00F51F8C" w:rsidRPr="00DC4E8C" w:rsidRDefault="004873AD">
      <w:pPr>
        <w:rPr>
          <w:lang w:val="sl-SI"/>
        </w:rPr>
      </w:pPr>
    </w:p>
    <w:sectPr w:rsidR="00F51F8C" w:rsidRPr="00DC4E8C" w:rsidSect="0013112E">
      <w:headerReference w:type="default" r:id="rId11"/>
      <w:pgSz w:w="11906" w:h="16838"/>
      <w:pgMar w:top="1417" w:right="1417" w:bottom="1417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5615" w14:textId="77777777" w:rsidR="004873AD" w:rsidRDefault="004873AD" w:rsidP="0013112E">
      <w:r>
        <w:separator/>
      </w:r>
    </w:p>
  </w:endnote>
  <w:endnote w:type="continuationSeparator" w:id="0">
    <w:p w14:paraId="77A4CFC2" w14:textId="77777777" w:rsidR="004873AD" w:rsidRDefault="004873AD" w:rsidP="001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A2DD" w14:textId="77777777" w:rsidR="004873AD" w:rsidRDefault="004873AD" w:rsidP="0013112E">
      <w:r>
        <w:separator/>
      </w:r>
    </w:p>
  </w:footnote>
  <w:footnote w:type="continuationSeparator" w:id="0">
    <w:p w14:paraId="059D3909" w14:textId="77777777" w:rsidR="004873AD" w:rsidRDefault="004873AD" w:rsidP="0013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3297" w14:textId="77777777" w:rsidR="0013112E" w:rsidRDefault="00015003">
    <w:pPr>
      <w:pStyle w:val="Glava"/>
    </w:pPr>
    <w:r w:rsidRPr="00015003">
      <w:rPr>
        <w:noProof/>
      </w:rPr>
      <w:drawing>
        <wp:anchor distT="0" distB="0" distL="114300" distR="114300" simplePos="0" relativeHeight="251658240" behindDoc="1" locked="0" layoutInCell="1" allowOverlap="1" wp14:anchorId="1154D4A8" wp14:editId="7E6EF2E4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1" name="Slika 1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7FF0"/>
    <w:multiLevelType w:val="hybridMultilevel"/>
    <w:tmpl w:val="01902EC4"/>
    <w:lvl w:ilvl="0" w:tplc="85E42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42944"/>
    <w:multiLevelType w:val="hybridMultilevel"/>
    <w:tmpl w:val="96DE65C2"/>
    <w:lvl w:ilvl="0" w:tplc="71485E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2E"/>
    <w:rsid w:val="00015003"/>
    <w:rsid w:val="00032161"/>
    <w:rsid w:val="0008314E"/>
    <w:rsid w:val="000F3296"/>
    <w:rsid w:val="0013112E"/>
    <w:rsid w:val="00327D18"/>
    <w:rsid w:val="00360514"/>
    <w:rsid w:val="003A5117"/>
    <w:rsid w:val="00453211"/>
    <w:rsid w:val="004873AD"/>
    <w:rsid w:val="005029AD"/>
    <w:rsid w:val="00505628"/>
    <w:rsid w:val="00571172"/>
    <w:rsid w:val="007D26AD"/>
    <w:rsid w:val="007D46E9"/>
    <w:rsid w:val="008C3109"/>
    <w:rsid w:val="009D453C"/>
    <w:rsid w:val="00BA47D2"/>
    <w:rsid w:val="00BC28CE"/>
    <w:rsid w:val="00BC2EA7"/>
    <w:rsid w:val="00C53F39"/>
    <w:rsid w:val="00C56632"/>
    <w:rsid w:val="00DC4E8C"/>
    <w:rsid w:val="00E22731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75C1A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4E8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C4E8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DC4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DC4E8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C28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28C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28CE"/>
    <w:rPr>
      <w:rFonts w:eastAsiaTheme="minorEastAsia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28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28CE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a.buic@pin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rut.jerman@pin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a.buic@pi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A3949A-C027-442B-ADDA-8E4E540B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Darja Oražem</cp:lastModifiedBy>
  <cp:revision>3</cp:revision>
  <cp:lastPrinted>2016-05-06T10:00:00Z</cp:lastPrinted>
  <dcterms:created xsi:type="dcterms:W3CDTF">2018-04-26T07:21:00Z</dcterms:created>
  <dcterms:modified xsi:type="dcterms:W3CDTF">2018-04-26T09:07:00Z</dcterms:modified>
</cp:coreProperties>
</file>